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252A" w:rsidRDefault="00732DF8">
      <w:pPr>
        <w:framePr w:wrap="auto" w:vAnchor="page" w:hAnchor="page" w:x="382" w:y="545"/>
        <w:widowControl/>
        <w:rPr>
          <w:sz w:val="24"/>
          <w:szCs w:val="24"/>
        </w:rPr>
      </w:pPr>
      <w:r>
        <w:rPr>
          <w:noProof/>
          <w:sz w:val="24"/>
          <w:szCs w:val="24"/>
        </w:rPr>
        <w:drawing>
          <wp:inline distT="0" distB="0" distL="0" distR="0">
            <wp:extent cx="7362825" cy="12573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7362825" cy="1257300"/>
                    </a:xfrm>
                    <a:prstGeom prst="rect">
                      <a:avLst/>
                    </a:prstGeom>
                    <a:noFill/>
                    <a:ln w="9525">
                      <a:noFill/>
                      <a:miter lim="800000"/>
                      <a:headEnd/>
                      <a:tailEnd/>
                    </a:ln>
                  </pic:spPr>
                </pic:pic>
              </a:graphicData>
            </a:graphic>
          </wp:inline>
        </w:drawing>
      </w:r>
    </w:p>
    <w:p w:rsidR="00EC252A" w:rsidRDefault="00EC252A">
      <w:pPr>
        <w:widowControl/>
        <w:rPr>
          <w:sz w:val="12"/>
          <w:szCs w:val="12"/>
        </w:rPr>
      </w:pPr>
    </w:p>
    <w:p w:rsidR="00EC252A" w:rsidRDefault="00EC252A">
      <w:pPr>
        <w:framePr w:w="1440" w:h="120" w:hRule="exact" w:wrap="auto" w:vAnchor="page" w:hAnchor="page" w:x="361" w:y="541"/>
        <w:widowControl/>
        <w:spacing w:line="120" w:lineRule="exact"/>
        <w:rPr>
          <w:sz w:val="12"/>
          <w:szCs w:val="12"/>
        </w:rPr>
      </w:pPr>
    </w:p>
    <w:p w:rsidR="00EC252A" w:rsidRDefault="00EC252A">
      <w:pPr>
        <w:framePr w:w="7567" w:h="1574" w:wrap="auto" w:vAnchor="page" w:hAnchor="page" w:x="622" w:y="2825"/>
        <w:widowControl/>
        <w:spacing w:line="259" w:lineRule="exact"/>
        <w:ind w:left="180"/>
        <w:rPr>
          <w:rFonts w:ascii="Times New Roman" w:hAnsi="Times New Roman" w:cs="Times New Roman"/>
          <w:sz w:val="24"/>
          <w:szCs w:val="24"/>
        </w:rPr>
      </w:pPr>
      <w:r>
        <w:rPr>
          <w:rFonts w:ascii="Times New Roman" w:hAnsi="Times New Roman" w:cs="Times New Roman"/>
          <w:b/>
          <w:bCs/>
          <w:sz w:val="22"/>
          <w:szCs w:val="22"/>
        </w:rPr>
        <w:t>About the program:</w:t>
      </w:r>
    </w:p>
    <w:p w:rsidR="00EC252A" w:rsidRDefault="00EC252A">
      <w:pPr>
        <w:framePr w:w="7567" w:h="1574" w:wrap="auto" w:vAnchor="page" w:hAnchor="page" w:x="622" w:y="2825"/>
        <w:widowControl/>
        <w:numPr>
          <w:ilvl w:val="0"/>
          <w:numId w:val="7"/>
        </w:numPr>
        <w:tabs>
          <w:tab w:val="clear" w:pos="720"/>
          <w:tab w:val="num" w:pos="540"/>
        </w:tabs>
        <w:spacing w:before="24" w:line="302" w:lineRule="exact"/>
        <w:ind w:left="540" w:hanging="180"/>
        <w:rPr>
          <w:rFonts w:ascii="Times New Roman" w:hAnsi="Times New Roman" w:cs="Times New Roman"/>
          <w:sz w:val="22"/>
          <w:szCs w:val="24"/>
        </w:rPr>
      </w:pPr>
      <w:r>
        <w:rPr>
          <w:rFonts w:ascii="Times New Roman" w:hAnsi="Times New Roman" w:cs="Times New Roman"/>
          <w:sz w:val="22"/>
          <w:szCs w:val="24"/>
        </w:rPr>
        <w:t>up to 1</w:t>
      </w:r>
      <w:r w:rsidR="00732DF8">
        <w:rPr>
          <w:rFonts w:ascii="Times New Roman" w:hAnsi="Times New Roman" w:cs="Times New Roman"/>
          <w:sz w:val="22"/>
          <w:szCs w:val="24"/>
        </w:rPr>
        <w:t>1</w:t>
      </w:r>
      <w:r>
        <w:rPr>
          <w:rFonts w:ascii="Times New Roman" w:hAnsi="Times New Roman" w:cs="Times New Roman"/>
          <w:sz w:val="22"/>
          <w:szCs w:val="24"/>
        </w:rPr>
        <w:t xml:space="preserve"> full-time, paid undergraduate/graduate research fellowships available</w:t>
      </w:r>
    </w:p>
    <w:p w:rsidR="00EC252A" w:rsidRDefault="00732DF8">
      <w:pPr>
        <w:framePr w:w="7567" w:h="1574" w:wrap="auto" w:vAnchor="page" w:hAnchor="page" w:x="622" w:y="2825"/>
        <w:widowControl/>
        <w:numPr>
          <w:ilvl w:val="0"/>
          <w:numId w:val="7"/>
        </w:numPr>
        <w:tabs>
          <w:tab w:val="clear" w:pos="720"/>
          <w:tab w:val="num" w:pos="540"/>
        </w:tabs>
        <w:spacing w:before="24" w:line="302" w:lineRule="exact"/>
        <w:ind w:left="540" w:hanging="180"/>
        <w:rPr>
          <w:rFonts w:ascii="Times New Roman" w:hAnsi="Times New Roman" w:cs="Times New Roman"/>
          <w:sz w:val="22"/>
          <w:szCs w:val="24"/>
        </w:rPr>
      </w:pPr>
      <w:r>
        <w:rPr>
          <w:noProof/>
        </w:rPr>
        <w:drawing>
          <wp:anchor distT="0" distB="0" distL="114300" distR="114300" simplePos="0" relativeHeight="251657728" behindDoc="0" locked="0" layoutInCell="1" allowOverlap="1">
            <wp:simplePos x="0" y="0"/>
            <wp:positionH relativeFrom="column">
              <wp:posOffset>4572000</wp:posOffset>
            </wp:positionH>
            <wp:positionV relativeFrom="paragraph">
              <wp:posOffset>85725</wp:posOffset>
            </wp:positionV>
            <wp:extent cx="2286000" cy="1066800"/>
            <wp:effectExtent l="19050" t="0" r="0" b="0"/>
            <wp:wrapNone/>
            <wp:docPr id="10" name="Picture 10" descr="Foundation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oundationcolor"/>
                    <pic:cNvPicPr>
                      <a:picLocks noChangeAspect="1" noChangeArrowheads="1"/>
                    </pic:cNvPicPr>
                  </pic:nvPicPr>
                  <pic:blipFill>
                    <a:blip r:embed="rId6" cstate="print"/>
                    <a:srcRect/>
                    <a:stretch>
                      <a:fillRect/>
                    </a:stretch>
                  </pic:blipFill>
                  <pic:spPr bwMode="auto">
                    <a:xfrm>
                      <a:off x="0" y="0"/>
                      <a:ext cx="2286000" cy="1066800"/>
                    </a:xfrm>
                    <a:prstGeom prst="rect">
                      <a:avLst/>
                    </a:prstGeom>
                    <a:noFill/>
                    <a:ln w="9525">
                      <a:noFill/>
                      <a:miter lim="800000"/>
                      <a:headEnd/>
                      <a:tailEnd/>
                    </a:ln>
                  </pic:spPr>
                </pic:pic>
              </a:graphicData>
            </a:graphic>
          </wp:anchor>
        </w:drawing>
      </w:r>
      <w:r w:rsidR="00EC252A">
        <w:rPr>
          <w:rFonts w:ascii="Times New Roman" w:hAnsi="Times New Roman" w:cs="Times New Roman"/>
          <w:sz w:val="22"/>
          <w:szCs w:val="24"/>
        </w:rPr>
        <w:t>temporary position, lasting up to 13 weeks</w:t>
      </w:r>
    </w:p>
    <w:p w:rsidR="00EC252A" w:rsidRDefault="00EC252A">
      <w:pPr>
        <w:framePr w:w="7567" w:h="1574" w:wrap="auto" w:vAnchor="page" w:hAnchor="page" w:x="622" w:y="2825"/>
        <w:widowControl/>
        <w:numPr>
          <w:ilvl w:val="0"/>
          <w:numId w:val="7"/>
        </w:numPr>
        <w:tabs>
          <w:tab w:val="clear" w:pos="720"/>
          <w:tab w:val="num" w:pos="540"/>
        </w:tabs>
        <w:spacing w:line="288" w:lineRule="exact"/>
        <w:ind w:left="540" w:hanging="180"/>
        <w:rPr>
          <w:rFonts w:ascii="Times New Roman" w:hAnsi="Times New Roman" w:cs="Times New Roman"/>
          <w:sz w:val="22"/>
          <w:szCs w:val="24"/>
        </w:rPr>
      </w:pPr>
      <w:r>
        <w:rPr>
          <w:rFonts w:ascii="Times New Roman" w:hAnsi="Times New Roman" w:cs="Times New Roman"/>
          <w:sz w:val="22"/>
          <w:szCs w:val="24"/>
        </w:rPr>
        <w:t>hands-on experience with medical research projects</w:t>
      </w:r>
    </w:p>
    <w:p w:rsidR="00EC252A" w:rsidRDefault="00EC252A">
      <w:pPr>
        <w:framePr w:w="7567" w:h="1574" w:wrap="auto" w:vAnchor="page" w:hAnchor="page" w:x="622" w:y="2825"/>
        <w:widowControl/>
        <w:numPr>
          <w:ilvl w:val="0"/>
          <w:numId w:val="7"/>
        </w:numPr>
        <w:tabs>
          <w:tab w:val="clear" w:pos="720"/>
          <w:tab w:val="num" w:pos="540"/>
        </w:tabs>
        <w:spacing w:line="288" w:lineRule="exact"/>
        <w:ind w:left="540" w:hanging="180"/>
        <w:rPr>
          <w:rFonts w:ascii="Times New Roman" w:hAnsi="Times New Roman" w:cs="Times New Roman"/>
          <w:sz w:val="24"/>
          <w:szCs w:val="24"/>
        </w:rPr>
      </w:pPr>
      <w:r>
        <w:rPr>
          <w:rFonts w:ascii="Times New Roman" w:hAnsi="Times New Roman" w:cs="Times New Roman"/>
          <w:sz w:val="22"/>
          <w:szCs w:val="24"/>
        </w:rPr>
        <w:t>exposure to medical education on a variety of topics</w:t>
      </w:r>
    </w:p>
    <w:p w:rsidR="00EC252A" w:rsidRDefault="00EC252A">
      <w:pPr>
        <w:widowControl/>
        <w:spacing w:line="312" w:lineRule="exact"/>
        <w:ind w:left="504"/>
        <w:rPr>
          <w:rFonts w:ascii="Times New Roman" w:hAnsi="Times New Roman" w:cs="Times New Roman"/>
          <w:sz w:val="22"/>
          <w:szCs w:val="22"/>
        </w:rPr>
      </w:pPr>
    </w:p>
    <w:p w:rsidR="00C23EC3" w:rsidRDefault="00C23EC3" w:rsidP="00C23EC3">
      <w:pPr>
        <w:framePr w:w="7708" w:h="1198" w:wrap="auto" w:vAnchor="page" w:hAnchor="page" w:x="502" w:y="4745"/>
        <w:widowControl/>
        <w:spacing w:line="259" w:lineRule="exact"/>
        <w:ind w:left="270"/>
        <w:rPr>
          <w:rFonts w:ascii="Times New Roman" w:hAnsi="Times New Roman" w:cs="Times New Roman"/>
          <w:b/>
          <w:bCs/>
          <w:sz w:val="22"/>
          <w:szCs w:val="22"/>
        </w:rPr>
      </w:pPr>
      <w:r>
        <w:rPr>
          <w:rFonts w:ascii="Times New Roman" w:hAnsi="Times New Roman" w:cs="Times New Roman"/>
          <w:b/>
          <w:bCs/>
          <w:sz w:val="22"/>
          <w:szCs w:val="22"/>
        </w:rPr>
        <w:t>Qualified candidates will have:</w:t>
      </w:r>
    </w:p>
    <w:p w:rsidR="00C23EC3" w:rsidRDefault="00C23EC3" w:rsidP="00C23EC3">
      <w:pPr>
        <w:framePr w:w="7708" w:h="1198" w:wrap="auto" w:vAnchor="page" w:hAnchor="page" w:x="502" w:y="4745"/>
        <w:widowControl/>
        <w:numPr>
          <w:ilvl w:val="0"/>
          <w:numId w:val="7"/>
        </w:numPr>
        <w:tabs>
          <w:tab w:val="clear" w:pos="720"/>
          <w:tab w:val="num" w:pos="540"/>
        </w:tabs>
        <w:spacing w:before="24" w:line="302" w:lineRule="exact"/>
        <w:ind w:left="540" w:hanging="180"/>
        <w:rPr>
          <w:rFonts w:ascii="Times New Roman" w:hAnsi="Times New Roman" w:cs="Times New Roman"/>
          <w:sz w:val="22"/>
          <w:szCs w:val="24"/>
        </w:rPr>
      </w:pPr>
      <w:r>
        <w:rPr>
          <w:rFonts w:ascii="Times New Roman" w:hAnsi="Times New Roman" w:cs="Times New Roman"/>
          <w:sz w:val="22"/>
          <w:szCs w:val="24"/>
        </w:rPr>
        <w:t>comp</w:t>
      </w:r>
      <w:r w:rsidR="00732DF8">
        <w:rPr>
          <w:rFonts w:ascii="Times New Roman" w:hAnsi="Times New Roman" w:cs="Times New Roman"/>
          <w:sz w:val="22"/>
          <w:szCs w:val="24"/>
        </w:rPr>
        <w:t>leted junior year by Spring 2011</w:t>
      </w:r>
    </w:p>
    <w:p w:rsidR="00C23EC3" w:rsidRDefault="00C23EC3" w:rsidP="00C23EC3">
      <w:pPr>
        <w:framePr w:w="7708" w:h="1198" w:wrap="auto" w:vAnchor="page" w:hAnchor="page" w:x="502" w:y="4745"/>
        <w:widowControl/>
        <w:numPr>
          <w:ilvl w:val="0"/>
          <w:numId w:val="7"/>
        </w:numPr>
        <w:tabs>
          <w:tab w:val="clear" w:pos="720"/>
          <w:tab w:val="num" w:pos="540"/>
        </w:tabs>
        <w:spacing w:before="24" w:line="302" w:lineRule="exact"/>
        <w:ind w:left="540" w:hanging="180"/>
        <w:rPr>
          <w:rFonts w:ascii="Times New Roman" w:hAnsi="Times New Roman" w:cs="Times New Roman"/>
          <w:sz w:val="22"/>
          <w:szCs w:val="24"/>
        </w:rPr>
      </w:pPr>
      <w:r>
        <w:rPr>
          <w:rFonts w:ascii="Times New Roman" w:hAnsi="Times New Roman" w:cs="Times New Roman"/>
          <w:sz w:val="22"/>
          <w:szCs w:val="24"/>
        </w:rPr>
        <w:t>overall GPA of at least 3.2</w:t>
      </w:r>
    </w:p>
    <w:p w:rsidR="00C23EC3" w:rsidRDefault="00C23EC3" w:rsidP="00C23EC3">
      <w:pPr>
        <w:framePr w:w="7708" w:h="1198" w:wrap="auto" w:vAnchor="page" w:hAnchor="page" w:x="502" w:y="4745"/>
        <w:widowControl/>
        <w:numPr>
          <w:ilvl w:val="0"/>
          <w:numId w:val="7"/>
        </w:numPr>
        <w:tabs>
          <w:tab w:val="clear" w:pos="720"/>
          <w:tab w:val="num" w:pos="540"/>
        </w:tabs>
        <w:spacing w:before="24" w:line="302" w:lineRule="exact"/>
        <w:ind w:left="540" w:hanging="180"/>
        <w:rPr>
          <w:rFonts w:ascii="Times New Roman" w:hAnsi="Times New Roman" w:cs="Times New Roman"/>
          <w:sz w:val="22"/>
          <w:szCs w:val="22"/>
        </w:rPr>
      </w:pPr>
      <w:r>
        <w:rPr>
          <w:rFonts w:ascii="Times New Roman" w:hAnsi="Times New Roman" w:cs="Times New Roman"/>
          <w:sz w:val="22"/>
          <w:szCs w:val="24"/>
        </w:rPr>
        <w:t>interest in pursuing advanced degree or working in medical field</w:t>
      </w:r>
    </w:p>
    <w:p w:rsidR="00EC252A" w:rsidRDefault="00EC252A">
      <w:pPr>
        <w:widowControl/>
        <w:spacing w:line="312" w:lineRule="exact"/>
        <w:ind w:left="504"/>
        <w:rPr>
          <w:rFonts w:ascii="Times New Roman" w:hAnsi="Times New Roman" w:cs="Times New Roman"/>
          <w:sz w:val="22"/>
          <w:szCs w:val="22"/>
        </w:rPr>
      </w:pPr>
    </w:p>
    <w:p w:rsidR="00EC252A" w:rsidRDefault="00EC252A">
      <w:pPr>
        <w:widowControl/>
        <w:spacing w:line="312" w:lineRule="exact"/>
        <w:ind w:left="360"/>
        <w:rPr>
          <w:rFonts w:ascii="Times New Roman" w:hAnsi="Times New Roman" w:cs="Times New Roman"/>
          <w:b/>
          <w:bCs/>
          <w:sz w:val="22"/>
          <w:szCs w:val="22"/>
        </w:rPr>
      </w:pPr>
    </w:p>
    <w:p w:rsidR="00EC252A" w:rsidRDefault="00EC252A">
      <w:pPr>
        <w:widowControl/>
        <w:spacing w:line="312" w:lineRule="exact"/>
        <w:ind w:left="360"/>
        <w:rPr>
          <w:rFonts w:ascii="Times New Roman" w:hAnsi="Times New Roman" w:cs="Times New Roman"/>
          <w:b/>
          <w:bCs/>
          <w:sz w:val="22"/>
          <w:szCs w:val="22"/>
        </w:rPr>
      </w:pPr>
    </w:p>
    <w:p w:rsidR="00EC252A" w:rsidRDefault="00EC252A">
      <w:pPr>
        <w:widowControl/>
        <w:spacing w:line="312" w:lineRule="exact"/>
        <w:ind w:left="360"/>
        <w:rPr>
          <w:rFonts w:ascii="Times New Roman" w:hAnsi="Times New Roman" w:cs="Times New Roman"/>
          <w:b/>
          <w:bCs/>
          <w:sz w:val="22"/>
          <w:szCs w:val="22"/>
        </w:rPr>
      </w:pPr>
    </w:p>
    <w:p w:rsidR="00EC252A" w:rsidRDefault="00EC252A">
      <w:pPr>
        <w:widowControl/>
        <w:spacing w:line="312" w:lineRule="exact"/>
        <w:ind w:left="360"/>
        <w:rPr>
          <w:rFonts w:ascii="Times New Roman" w:hAnsi="Times New Roman" w:cs="Times New Roman"/>
          <w:b/>
          <w:bCs/>
          <w:sz w:val="22"/>
          <w:szCs w:val="22"/>
        </w:rPr>
      </w:pPr>
    </w:p>
    <w:p w:rsidR="00EC252A" w:rsidRDefault="00EC252A">
      <w:pPr>
        <w:widowControl/>
        <w:spacing w:line="312" w:lineRule="exact"/>
        <w:ind w:left="360"/>
        <w:rPr>
          <w:rFonts w:ascii="Times New Roman" w:hAnsi="Times New Roman" w:cs="Times New Roman"/>
          <w:b/>
          <w:bCs/>
          <w:sz w:val="22"/>
          <w:szCs w:val="22"/>
        </w:rPr>
      </w:pPr>
      <w:r>
        <w:rPr>
          <w:rFonts w:ascii="Times New Roman" w:hAnsi="Times New Roman" w:cs="Times New Roman"/>
          <w:b/>
          <w:bCs/>
          <w:sz w:val="22"/>
          <w:szCs w:val="22"/>
        </w:rPr>
        <w:t>Possible clinical areas include:</w:t>
      </w:r>
    </w:p>
    <w:p w:rsidR="00EC252A" w:rsidRDefault="00EC252A">
      <w:pPr>
        <w:widowControl/>
        <w:spacing w:line="312" w:lineRule="exact"/>
        <w:ind w:left="360"/>
        <w:rPr>
          <w:rFonts w:ascii="Times New Roman" w:hAnsi="Times New Roman" w:cs="Times New Roman"/>
          <w:sz w:val="22"/>
          <w:szCs w:val="22"/>
        </w:rPr>
        <w:sectPr w:rsidR="00EC252A">
          <w:footnotePr>
            <w:numRestart w:val="eachPage"/>
          </w:footnotePr>
          <w:type w:val="continuous"/>
          <w:pgSz w:w="12240" w:h="15840" w:code="1"/>
          <w:pgMar w:top="360" w:right="360" w:bottom="360" w:left="360" w:header="720" w:footer="720" w:gutter="0"/>
          <w:pgNumType w:start="1"/>
          <w:cols w:space="720"/>
          <w:noEndnote/>
        </w:sectPr>
      </w:pPr>
    </w:p>
    <w:p w:rsidR="00EC252A" w:rsidRDefault="00EC252A" w:rsidP="000C387E">
      <w:pPr>
        <w:widowControl/>
        <w:rPr>
          <w:rFonts w:ascii="Times New Roman" w:hAnsi="Times New Roman" w:cs="Times New Roman"/>
          <w:sz w:val="22"/>
          <w:szCs w:val="22"/>
        </w:rPr>
      </w:pPr>
      <w:r>
        <w:rPr>
          <w:rFonts w:ascii="Times New Roman" w:hAnsi="Times New Roman" w:cs="Times New Roman"/>
          <w:sz w:val="22"/>
          <w:szCs w:val="22"/>
        </w:rPr>
        <w:lastRenderedPageBreak/>
        <w:t>Adult Hematology &amp; Oncology</w:t>
      </w:r>
    </w:p>
    <w:p w:rsidR="00EC252A" w:rsidRDefault="00893078" w:rsidP="000C387E">
      <w:pPr>
        <w:widowControl/>
        <w:rPr>
          <w:rFonts w:ascii="Times New Roman" w:hAnsi="Times New Roman" w:cs="Times New Roman"/>
          <w:sz w:val="22"/>
          <w:szCs w:val="22"/>
        </w:rPr>
      </w:pPr>
      <w:r>
        <w:rPr>
          <w:rFonts w:ascii="Times New Roman" w:hAnsi="Times New Roman" w:cs="Times New Roman"/>
          <w:sz w:val="22"/>
          <w:szCs w:val="22"/>
        </w:rPr>
        <w:t>Surgery</w:t>
      </w:r>
    </w:p>
    <w:p w:rsidR="00EC252A" w:rsidRDefault="00EC252A" w:rsidP="000C387E">
      <w:pPr>
        <w:widowControl/>
        <w:rPr>
          <w:rFonts w:ascii="Times New Roman" w:hAnsi="Times New Roman" w:cs="Times New Roman"/>
          <w:sz w:val="22"/>
          <w:szCs w:val="22"/>
        </w:rPr>
      </w:pPr>
      <w:r>
        <w:rPr>
          <w:rFonts w:ascii="Times New Roman" w:hAnsi="Times New Roman" w:cs="Times New Roman"/>
          <w:sz w:val="22"/>
          <w:szCs w:val="22"/>
        </w:rPr>
        <w:t>Cardiology</w:t>
      </w:r>
    </w:p>
    <w:p w:rsidR="000C387E" w:rsidRDefault="000C387E" w:rsidP="000A7716">
      <w:pPr>
        <w:framePr w:w="10909" w:h="1805" w:wrap="auto" w:vAnchor="page" w:hAnchor="page" w:x="622" w:y="8225"/>
        <w:widowControl/>
        <w:rPr>
          <w:rFonts w:ascii="Times New Roman" w:hAnsi="Times New Roman" w:cs="Times New Roman"/>
          <w:b/>
          <w:bCs/>
          <w:sz w:val="22"/>
          <w:szCs w:val="22"/>
        </w:rPr>
      </w:pPr>
      <w:r>
        <w:rPr>
          <w:rFonts w:ascii="Times New Roman" w:hAnsi="Times New Roman" w:cs="Times New Roman"/>
          <w:b/>
          <w:bCs/>
          <w:sz w:val="22"/>
          <w:szCs w:val="22"/>
        </w:rPr>
        <w:t>To apply:</w:t>
      </w:r>
    </w:p>
    <w:p w:rsidR="000C387E" w:rsidRDefault="000C387E" w:rsidP="000A7716">
      <w:pPr>
        <w:framePr w:w="10909" w:h="1805" w:wrap="auto" w:vAnchor="page" w:hAnchor="page" w:x="622" w:y="8225"/>
        <w:widowControl/>
        <w:ind w:left="180"/>
        <w:rPr>
          <w:rFonts w:ascii="Times New Roman" w:hAnsi="Times New Roman" w:cs="Times New Roman"/>
          <w:sz w:val="22"/>
          <w:szCs w:val="22"/>
          <w:u w:val="single"/>
        </w:rPr>
      </w:pPr>
      <w:r>
        <w:rPr>
          <w:rFonts w:ascii="Times New Roman" w:hAnsi="Times New Roman" w:cs="Times New Roman"/>
          <w:b/>
          <w:bCs/>
          <w:sz w:val="22"/>
          <w:szCs w:val="22"/>
        </w:rPr>
        <w:t xml:space="preserve">1.  Complete an on-line application by February </w:t>
      </w:r>
      <w:r w:rsidR="00F0397E">
        <w:rPr>
          <w:rFonts w:ascii="Times New Roman" w:hAnsi="Times New Roman" w:cs="Times New Roman"/>
          <w:b/>
          <w:bCs/>
          <w:sz w:val="22"/>
          <w:szCs w:val="22"/>
        </w:rPr>
        <w:t>1</w:t>
      </w:r>
      <w:r w:rsidR="00732DF8">
        <w:rPr>
          <w:rFonts w:ascii="Times New Roman" w:hAnsi="Times New Roman" w:cs="Times New Roman"/>
          <w:b/>
          <w:bCs/>
          <w:sz w:val="22"/>
          <w:szCs w:val="22"/>
        </w:rPr>
        <w:t>1</w:t>
      </w:r>
      <w:r w:rsidR="00F0397E">
        <w:rPr>
          <w:rFonts w:ascii="Times New Roman" w:hAnsi="Times New Roman" w:cs="Times New Roman"/>
          <w:b/>
          <w:bCs/>
          <w:sz w:val="22"/>
          <w:szCs w:val="22"/>
        </w:rPr>
        <w:t>, 201</w:t>
      </w:r>
      <w:r w:rsidR="00732DF8">
        <w:rPr>
          <w:rFonts w:ascii="Times New Roman" w:hAnsi="Times New Roman" w:cs="Times New Roman"/>
          <w:b/>
          <w:bCs/>
          <w:sz w:val="22"/>
          <w:szCs w:val="22"/>
        </w:rPr>
        <w:t>1</w:t>
      </w:r>
      <w:r>
        <w:rPr>
          <w:rFonts w:ascii="Times New Roman" w:hAnsi="Times New Roman" w:cs="Times New Roman"/>
          <w:sz w:val="22"/>
          <w:szCs w:val="22"/>
        </w:rPr>
        <w:t xml:space="preserve"> (available at </w:t>
      </w:r>
      <w:hyperlink r:id="rId7" w:history="1">
        <w:r w:rsidR="00531E3B" w:rsidRPr="00461EA5">
          <w:rPr>
            <w:rStyle w:val="Hyperlink"/>
            <w:rFonts w:ascii="Times New Roman" w:hAnsi="Times New Roman" w:cs="Times New Roman"/>
            <w:sz w:val="22"/>
            <w:szCs w:val="22"/>
          </w:rPr>
          <w:t>www.gundluth.org/careers</w:t>
        </w:r>
      </w:hyperlink>
      <w:r>
        <w:rPr>
          <w:rFonts w:ascii="Times New Roman" w:hAnsi="Times New Roman" w:cs="Times New Roman"/>
          <w:sz w:val="22"/>
          <w:szCs w:val="22"/>
          <w:u w:val="single"/>
        </w:rPr>
        <w:t>).</w:t>
      </w:r>
    </w:p>
    <w:p w:rsidR="000C387E" w:rsidRDefault="000C387E" w:rsidP="000A7716">
      <w:pPr>
        <w:framePr w:w="10909" w:h="1805" w:wrap="auto" w:vAnchor="page" w:hAnchor="page" w:x="622" w:y="8225"/>
        <w:widowControl/>
        <w:ind w:left="180"/>
        <w:rPr>
          <w:rFonts w:ascii="Times New Roman" w:hAnsi="Times New Roman" w:cs="Times New Roman"/>
          <w:sz w:val="22"/>
          <w:szCs w:val="22"/>
          <w:u w:val="single"/>
        </w:rPr>
      </w:pPr>
      <w:r>
        <w:rPr>
          <w:rFonts w:ascii="Times New Roman" w:hAnsi="Times New Roman" w:cs="Times New Roman"/>
          <w:b/>
          <w:bCs/>
          <w:sz w:val="22"/>
          <w:szCs w:val="22"/>
        </w:rPr>
        <w:t xml:space="preserve">2.  Submit: </w:t>
      </w:r>
    </w:p>
    <w:p w:rsidR="000C387E" w:rsidRDefault="000C387E" w:rsidP="000A7716">
      <w:pPr>
        <w:framePr w:w="10909" w:h="1805" w:wrap="auto" w:vAnchor="page" w:hAnchor="page" w:x="622" w:y="8225"/>
        <w:widowControl/>
        <w:numPr>
          <w:ilvl w:val="0"/>
          <w:numId w:val="5"/>
        </w:numPr>
        <w:tabs>
          <w:tab w:val="clear" w:pos="1080"/>
          <w:tab w:val="num" w:pos="720"/>
        </w:tabs>
        <w:ind w:left="720" w:hanging="180"/>
        <w:rPr>
          <w:rFonts w:ascii="Times New Roman" w:hAnsi="Times New Roman" w:cs="Times New Roman"/>
          <w:sz w:val="22"/>
          <w:szCs w:val="22"/>
        </w:rPr>
      </w:pPr>
      <w:r>
        <w:rPr>
          <w:rFonts w:ascii="Times New Roman" w:hAnsi="Times New Roman" w:cs="Times New Roman"/>
          <w:sz w:val="22"/>
          <w:szCs w:val="22"/>
        </w:rPr>
        <w:t>a goals statement</w:t>
      </w:r>
    </w:p>
    <w:p w:rsidR="000C387E" w:rsidRDefault="000C387E" w:rsidP="000A7716">
      <w:pPr>
        <w:framePr w:w="10909" w:h="1805" w:wrap="auto" w:vAnchor="page" w:hAnchor="page" w:x="622" w:y="8225"/>
        <w:widowControl/>
        <w:numPr>
          <w:ilvl w:val="0"/>
          <w:numId w:val="5"/>
        </w:numPr>
        <w:tabs>
          <w:tab w:val="clear" w:pos="1080"/>
          <w:tab w:val="num" w:pos="720"/>
        </w:tabs>
        <w:ind w:left="720" w:hanging="180"/>
        <w:rPr>
          <w:rFonts w:ascii="Times New Roman" w:hAnsi="Times New Roman" w:cs="Times New Roman"/>
          <w:sz w:val="22"/>
          <w:szCs w:val="22"/>
        </w:rPr>
      </w:pPr>
      <w:r>
        <w:rPr>
          <w:rFonts w:ascii="Times New Roman" w:hAnsi="Times New Roman" w:cs="Times New Roman"/>
          <w:sz w:val="22"/>
          <w:szCs w:val="22"/>
        </w:rPr>
        <w:t>your official transcript(s)</w:t>
      </w:r>
    </w:p>
    <w:p w:rsidR="000C387E" w:rsidRPr="000C387E" w:rsidRDefault="000C387E" w:rsidP="000A7716">
      <w:pPr>
        <w:framePr w:w="10909" w:h="1805" w:wrap="auto" w:vAnchor="page" w:hAnchor="page" w:x="622" w:y="8225"/>
        <w:widowControl/>
        <w:ind w:left="180"/>
        <w:rPr>
          <w:rFonts w:ascii="Times New Roman" w:hAnsi="Times New Roman" w:cs="Times New Roman"/>
          <w:b/>
          <w:bCs/>
          <w:sz w:val="22"/>
          <w:szCs w:val="22"/>
        </w:rPr>
      </w:pPr>
      <w:r>
        <w:rPr>
          <w:rFonts w:ascii="Times New Roman" w:hAnsi="Times New Roman" w:cs="Times New Roman"/>
          <w:b/>
          <w:bCs/>
          <w:sz w:val="22"/>
          <w:szCs w:val="22"/>
        </w:rPr>
        <w:t xml:space="preserve">3.  </w:t>
      </w:r>
      <w:r w:rsidRPr="000C387E">
        <w:rPr>
          <w:rFonts w:ascii="Times New Roman" w:hAnsi="Times New Roman" w:cs="Times New Roman"/>
          <w:b/>
          <w:bCs/>
          <w:sz w:val="22"/>
          <w:szCs w:val="22"/>
        </w:rPr>
        <w:t xml:space="preserve">Request one letter of recommendation to be mailed or e-mailed </w:t>
      </w:r>
      <w:r w:rsidR="000A7716">
        <w:rPr>
          <w:rFonts w:ascii="Times New Roman" w:hAnsi="Times New Roman" w:cs="Times New Roman"/>
          <w:b/>
          <w:bCs/>
          <w:sz w:val="22"/>
          <w:szCs w:val="22"/>
        </w:rPr>
        <w:t xml:space="preserve">to </w:t>
      </w:r>
      <w:r w:rsidR="00F0397E">
        <w:rPr>
          <w:rFonts w:ascii="Times New Roman" w:hAnsi="Times New Roman" w:cs="Times New Roman"/>
          <w:b/>
          <w:bCs/>
          <w:sz w:val="22"/>
          <w:szCs w:val="22"/>
        </w:rPr>
        <w:t>Jennifer Keller</w:t>
      </w:r>
      <w:r w:rsidR="000A7716">
        <w:rPr>
          <w:rFonts w:ascii="Times New Roman" w:hAnsi="Times New Roman" w:cs="Times New Roman"/>
          <w:b/>
          <w:bCs/>
          <w:sz w:val="22"/>
          <w:szCs w:val="22"/>
        </w:rPr>
        <w:t xml:space="preserve"> (address below)</w:t>
      </w:r>
    </w:p>
    <w:p w:rsidR="000A7716" w:rsidRDefault="00EC252A" w:rsidP="000C387E">
      <w:pPr>
        <w:widowControl/>
        <w:rPr>
          <w:rFonts w:ascii="Times New Roman" w:hAnsi="Times New Roman" w:cs="Times New Roman"/>
          <w:sz w:val="22"/>
          <w:szCs w:val="22"/>
        </w:rPr>
      </w:pPr>
      <w:r>
        <w:rPr>
          <w:rFonts w:ascii="Times New Roman" w:hAnsi="Times New Roman" w:cs="Times New Roman"/>
          <w:sz w:val="22"/>
          <w:szCs w:val="22"/>
        </w:rPr>
        <w:t>Community &amp; Preventive Care Services</w:t>
      </w:r>
    </w:p>
    <w:p w:rsidR="000A7716" w:rsidRDefault="000A7716" w:rsidP="000A7716">
      <w:pPr>
        <w:widowControl/>
        <w:ind w:left="360"/>
        <w:rPr>
          <w:rFonts w:ascii="Times New Roman" w:hAnsi="Times New Roman" w:cs="Times New Roman"/>
          <w:sz w:val="22"/>
          <w:szCs w:val="22"/>
        </w:rPr>
      </w:pPr>
      <w:r>
        <w:rPr>
          <w:rFonts w:ascii="Times New Roman" w:hAnsi="Times New Roman" w:cs="Times New Roman"/>
          <w:sz w:val="22"/>
          <w:szCs w:val="22"/>
        </w:rPr>
        <w:br w:type="column"/>
      </w:r>
      <w:r w:rsidR="0069377F">
        <w:rPr>
          <w:rFonts w:ascii="Times New Roman" w:hAnsi="Times New Roman" w:cs="Times New Roman"/>
          <w:sz w:val="22"/>
          <w:szCs w:val="22"/>
        </w:rPr>
        <w:lastRenderedPageBreak/>
        <w:t xml:space="preserve">Neurosurgery </w:t>
      </w:r>
    </w:p>
    <w:p w:rsidR="00893078" w:rsidRDefault="00893078" w:rsidP="000A7716">
      <w:pPr>
        <w:widowControl/>
        <w:ind w:left="360"/>
        <w:rPr>
          <w:rFonts w:ascii="Times New Roman" w:hAnsi="Times New Roman" w:cs="Times New Roman"/>
          <w:sz w:val="22"/>
          <w:szCs w:val="22"/>
        </w:rPr>
      </w:pPr>
      <w:r>
        <w:rPr>
          <w:rFonts w:ascii="Times New Roman" w:hAnsi="Times New Roman" w:cs="Times New Roman"/>
          <w:sz w:val="22"/>
          <w:szCs w:val="22"/>
        </w:rPr>
        <w:t>Infectious Disease</w:t>
      </w:r>
      <w:r w:rsidR="009A5CD2">
        <w:rPr>
          <w:rFonts w:ascii="Times New Roman" w:hAnsi="Times New Roman" w:cs="Times New Roman"/>
          <w:sz w:val="22"/>
          <w:szCs w:val="22"/>
        </w:rPr>
        <w:tab/>
      </w:r>
      <w:r w:rsidR="009A5CD2">
        <w:rPr>
          <w:rFonts w:ascii="Times New Roman" w:hAnsi="Times New Roman" w:cs="Times New Roman"/>
          <w:sz w:val="22"/>
          <w:szCs w:val="22"/>
        </w:rPr>
        <w:tab/>
      </w:r>
      <w:r w:rsidR="009A5CD2">
        <w:rPr>
          <w:rFonts w:ascii="Times New Roman" w:hAnsi="Times New Roman" w:cs="Times New Roman"/>
          <w:sz w:val="22"/>
          <w:szCs w:val="22"/>
        </w:rPr>
        <w:tab/>
      </w:r>
    </w:p>
    <w:p w:rsidR="0069377F" w:rsidRDefault="0069377F" w:rsidP="0069377F">
      <w:pPr>
        <w:widowControl/>
        <w:ind w:firstLine="360"/>
        <w:rPr>
          <w:rFonts w:ascii="Times New Roman" w:hAnsi="Times New Roman" w:cs="Times New Roman"/>
          <w:sz w:val="22"/>
          <w:szCs w:val="22"/>
        </w:rPr>
      </w:pPr>
      <w:r>
        <w:rPr>
          <w:rFonts w:ascii="Times New Roman" w:hAnsi="Times New Roman" w:cs="Times New Roman"/>
          <w:sz w:val="22"/>
          <w:szCs w:val="22"/>
        </w:rPr>
        <w:t>Sports Physical Therapy</w:t>
      </w:r>
    </w:p>
    <w:p w:rsidR="0069377F" w:rsidRDefault="0069377F" w:rsidP="0069377F">
      <w:pPr>
        <w:widowControl/>
        <w:ind w:left="360"/>
        <w:rPr>
          <w:rFonts w:ascii="Times New Roman" w:hAnsi="Times New Roman" w:cs="Times New Roman"/>
          <w:sz w:val="22"/>
          <w:szCs w:val="22"/>
        </w:rPr>
      </w:pPr>
      <w:r>
        <w:rPr>
          <w:rFonts w:ascii="Times New Roman" w:hAnsi="Times New Roman" w:cs="Times New Roman"/>
          <w:sz w:val="22"/>
          <w:szCs w:val="22"/>
        </w:rPr>
        <w:t xml:space="preserve">Pediatric Hematology &amp; Oncology </w:t>
      </w:r>
      <w:r w:rsidR="000A7716">
        <w:rPr>
          <w:rFonts w:ascii="Times New Roman" w:hAnsi="Times New Roman" w:cs="Times New Roman"/>
          <w:sz w:val="22"/>
          <w:szCs w:val="22"/>
        </w:rPr>
        <w:br w:type="column"/>
      </w:r>
      <w:r>
        <w:rPr>
          <w:rFonts w:ascii="Times New Roman" w:hAnsi="Times New Roman" w:cs="Times New Roman"/>
          <w:sz w:val="22"/>
          <w:szCs w:val="22"/>
        </w:rPr>
        <w:lastRenderedPageBreak/>
        <w:t xml:space="preserve">Nursing Education/Research </w:t>
      </w:r>
    </w:p>
    <w:p w:rsidR="00EC252A" w:rsidRDefault="0069377F" w:rsidP="0069377F">
      <w:pPr>
        <w:widowControl/>
        <w:ind w:firstLine="360"/>
        <w:rPr>
          <w:rFonts w:ascii="Times New Roman" w:hAnsi="Times New Roman" w:cs="Times New Roman"/>
          <w:sz w:val="22"/>
          <w:szCs w:val="22"/>
        </w:rPr>
        <w:sectPr w:rsidR="00EC252A">
          <w:footnotePr>
            <w:numRestart w:val="eachPage"/>
          </w:footnotePr>
          <w:type w:val="continuous"/>
          <w:pgSz w:w="12240" w:h="15840" w:code="1"/>
          <w:pgMar w:top="360" w:right="540" w:bottom="360" w:left="990" w:header="720" w:footer="720" w:gutter="0"/>
          <w:pgNumType w:start="1"/>
          <w:cols w:num="3" w:space="720" w:equalWidth="0">
            <w:col w:w="3600" w:space="210"/>
            <w:col w:w="3808" w:space="2"/>
            <w:col w:w="3090"/>
          </w:cols>
          <w:noEndnote/>
        </w:sectPr>
      </w:pPr>
      <w:r>
        <w:rPr>
          <w:rFonts w:ascii="Times New Roman" w:hAnsi="Times New Roman" w:cs="Times New Roman"/>
          <w:sz w:val="22"/>
          <w:szCs w:val="22"/>
        </w:rPr>
        <w:t>Microbiology</w:t>
      </w:r>
      <w:r w:rsidR="009A5CD2">
        <w:rPr>
          <w:rFonts w:ascii="Times New Roman" w:hAnsi="Times New Roman" w:cs="Times New Roman"/>
          <w:sz w:val="22"/>
          <w:szCs w:val="22"/>
        </w:rPr>
        <w:tab/>
      </w:r>
      <w:r w:rsidR="009A5CD2">
        <w:rPr>
          <w:rFonts w:ascii="Times New Roman" w:hAnsi="Times New Roman" w:cs="Times New Roman"/>
          <w:sz w:val="22"/>
          <w:szCs w:val="22"/>
        </w:rPr>
        <w:tab/>
      </w:r>
    </w:p>
    <w:p w:rsidR="00EC252A" w:rsidRDefault="00EC252A">
      <w:pPr>
        <w:widowControl/>
        <w:spacing w:line="283" w:lineRule="exact"/>
        <w:rPr>
          <w:rFonts w:ascii="Times New Roman" w:hAnsi="Times New Roman" w:cs="Times New Roman"/>
          <w:sz w:val="22"/>
          <w:szCs w:val="22"/>
        </w:rPr>
      </w:pPr>
    </w:p>
    <w:p w:rsidR="00EC252A" w:rsidRDefault="00EC252A">
      <w:pPr>
        <w:widowControl/>
        <w:spacing w:line="283" w:lineRule="exact"/>
        <w:rPr>
          <w:rFonts w:ascii="Times New Roman" w:hAnsi="Times New Roman" w:cs="Times New Roman"/>
          <w:sz w:val="22"/>
          <w:szCs w:val="22"/>
        </w:rPr>
      </w:pPr>
    </w:p>
    <w:p w:rsidR="00EC252A" w:rsidRDefault="00EC252A">
      <w:pPr>
        <w:widowControl/>
        <w:spacing w:line="283" w:lineRule="exact"/>
        <w:rPr>
          <w:rFonts w:ascii="Times New Roman" w:hAnsi="Times New Roman" w:cs="Times New Roman"/>
          <w:sz w:val="22"/>
          <w:szCs w:val="22"/>
        </w:rPr>
      </w:pPr>
    </w:p>
    <w:p w:rsidR="00EC252A" w:rsidRDefault="00EC252A">
      <w:pPr>
        <w:widowControl/>
        <w:spacing w:line="283" w:lineRule="exact"/>
        <w:rPr>
          <w:rFonts w:ascii="Times New Roman" w:hAnsi="Times New Roman" w:cs="Times New Roman"/>
          <w:sz w:val="22"/>
          <w:szCs w:val="22"/>
        </w:rPr>
      </w:pPr>
    </w:p>
    <w:p w:rsidR="00EC252A" w:rsidRDefault="00EC252A">
      <w:pPr>
        <w:widowControl/>
        <w:spacing w:line="283" w:lineRule="exact"/>
        <w:rPr>
          <w:rFonts w:ascii="Times New Roman" w:hAnsi="Times New Roman" w:cs="Times New Roman"/>
          <w:sz w:val="22"/>
          <w:szCs w:val="22"/>
        </w:rPr>
      </w:pPr>
    </w:p>
    <w:p w:rsidR="00EC252A" w:rsidRDefault="00EC252A">
      <w:pPr>
        <w:widowControl/>
        <w:spacing w:line="283" w:lineRule="exact"/>
        <w:rPr>
          <w:rFonts w:ascii="Times New Roman" w:hAnsi="Times New Roman" w:cs="Times New Roman"/>
          <w:sz w:val="22"/>
          <w:szCs w:val="22"/>
        </w:rPr>
      </w:pPr>
    </w:p>
    <w:p w:rsidR="00EC252A" w:rsidRDefault="00EC252A">
      <w:pPr>
        <w:widowControl/>
        <w:spacing w:line="283" w:lineRule="exact"/>
        <w:rPr>
          <w:rFonts w:ascii="Times New Roman" w:hAnsi="Times New Roman" w:cs="Times New Roman"/>
          <w:sz w:val="22"/>
          <w:szCs w:val="22"/>
        </w:rPr>
        <w:sectPr w:rsidR="00EC252A">
          <w:footnotePr>
            <w:numRestart w:val="eachPage"/>
          </w:footnotePr>
          <w:type w:val="continuous"/>
          <w:pgSz w:w="12240" w:h="15840" w:code="1"/>
          <w:pgMar w:top="360" w:right="540" w:bottom="360" w:left="990" w:header="720" w:footer="720" w:gutter="0"/>
          <w:pgNumType w:start="1"/>
          <w:cols w:num="3" w:space="720" w:equalWidth="0">
            <w:col w:w="3600" w:space="900"/>
            <w:col w:w="3059" w:space="362"/>
            <w:col w:w="2789"/>
          </w:cols>
          <w:noEndnote/>
        </w:sectPr>
      </w:pPr>
    </w:p>
    <w:p w:rsidR="000A7716" w:rsidRDefault="000A7716" w:rsidP="000A7716">
      <w:pPr>
        <w:framePr w:w="9367" w:h="2285" w:wrap="auto" w:vAnchor="page" w:hAnchor="page" w:x="742" w:y="10025"/>
        <w:widowControl/>
        <w:spacing w:line="259" w:lineRule="exact"/>
        <w:rPr>
          <w:rFonts w:ascii="Times New Roman" w:hAnsi="Times New Roman" w:cs="Times New Roman"/>
          <w:sz w:val="22"/>
          <w:szCs w:val="22"/>
        </w:rPr>
      </w:pPr>
      <w:bookmarkStart w:id="0" w:name="OLE_LINK1"/>
      <w:r>
        <w:rPr>
          <w:rFonts w:ascii="Times New Roman" w:hAnsi="Times New Roman" w:cs="Times New Roman"/>
          <w:b/>
          <w:bCs/>
          <w:sz w:val="22"/>
          <w:szCs w:val="22"/>
        </w:rPr>
        <w:t>Send application materials to:</w:t>
      </w:r>
      <w:r>
        <w:rPr>
          <w:rFonts w:ascii="Times New Roman" w:hAnsi="Times New Roman" w:cs="Times New Roman"/>
          <w:sz w:val="22"/>
          <w:szCs w:val="22"/>
        </w:rPr>
        <w:t xml:space="preserve"> </w:t>
      </w:r>
    </w:p>
    <w:p w:rsidR="000A7716" w:rsidRDefault="00F0397E" w:rsidP="000A7716">
      <w:pPr>
        <w:framePr w:w="9367" w:h="2285" w:wrap="auto" w:vAnchor="page" w:hAnchor="page" w:x="742" w:y="10025"/>
        <w:widowControl/>
        <w:spacing w:line="259" w:lineRule="exact"/>
        <w:rPr>
          <w:rFonts w:ascii="Times New Roman" w:hAnsi="Times New Roman" w:cs="Times New Roman"/>
          <w:sz w:val="22"/>
          <w:szCs w:val="22"/>
        </w:rPr>
      </w:pPr>
      <w:r>
        <w:rPr>
          <w:rFonts w:ascii="Times New Roman" w:hAnsi="Times New Roman" w:cs="Times New Roman"/>
          <w:sz w:val="22"/>
          <w:szCs w:val="22"/>
        </w:rPr>
        <w:t>Jennifer Keller</w:t>
      </w:r>
      <w:r w:rsidR="000A7716">
        <w:rPr>
          <w:rFonts w:ascii="Times New Roman" w:hAnsi="Times New Roman" w:cs="Times New Roman"/>
          <w:sz w:val="22"/>
          <w:szCs w:val="22"/>
        </w:rPr>
        <w:t>, Research Manager</w:t>
      </w:r>
    </w:p>
    <w:p w:rsidR="000A7716" w:rsidRDefault="000A7716" w:rsidP="000A7716">
      <w:pPr>
        <w:framePr w:w="9367" w:h="2285" w:wrap="auto" w:vAnchor="page" w:hAnchor="page" w:x="742" w:y="10025"/>
        <w:widowControl/>
        <w:spacing w:before="14" w:line="259" w:lineRule="exact"/>
        <w:rPr>
          <w:rFonts w:ascii="Times New Roman" w:hAnsi="Times New Roman" w:cs="Times New Roman"/>
          <w:sz w:val="22"/>
          <w:szCs w:val="22"/>
        </w:rPr>
      </w:pPr>
      <w:proofErr w:type="spellStart"/>
      <w:r>
        <w:rPr>
          <w:rFonts w:ascii="Times New Roman" w:hAnsi="Times New Roman" w:cs="Times New Roman"/>
          <w:sz w:val="22"/>
          <w:szCs w:val="22"/>
        </w:rPr>
        <w:t>Gundersen</w:t>
      </w:r>
      <w:proofErr w:type="spellEnd"/>
      <w:r>
        <w:rPr>
          <w:rFonts w:ascii="Times New Roman" w:hAnsi="Times New Roman" w:cs="Times New Roman"/>
          <w:sz w:val="22"/>
          <w:szCs w:val="22"/>
        </w:rPr>
        <w:t xml:space="preserve"> Lutheran Medical Foundation</w:t>
      </w:r>
    </w:p>
    <w:p w:rsidR="000A7716" w:rsidRDefault="000A7716" w:rsidP="000A7716">
      <w:pPr>
        <w:framePr w:w="9367" w:h="2285" w:wrap="auto" w:vAnchor="page" w:hAnchor="page" w:x="742" w:y="10025"/>
        <w:widowControl/>
        <w:spacing w:before="14" w:line="259" w:lineRule="exact"/>
        <w:rPr>
          <w:rFonts w:ascii="Times New Roman" w:hAnsi="Times New Roman" w:cs="Times New Roman"/>
          <w:sz w:val="22"/>
          <w:szCs w:val="22"/>
        </w:rPr>
      </w:pPr>
      <w:r>
        <w:rPr>
          <w:rFonts w:ascii="Times New Roman" w:hAnsi="Times New Roman" w:cs="Times New Roman"/>
          <w:sz w:val="22"/>
          <w:szCs w:val="22"/>
        </w:rPr>
        <w:t>Mail Stop:  CO3-006B</w:t>
      </w:r>
    </w:p>
    <w:p w:rsidR="0069377F" w:rsidRDefault="000A7716" w:rsidP="000A7716">
      <w:pPr>
        <w:framePr w:w="9367" w:h="2285" w:wrap="auto" w:vAnchor="page" w:hAnchor="page" w:x="742" w:y="10025"/>
        <w:widowControl/>
        <w:spacing w:before="14" w:line="259" w:lineRule="exact"/>
        <w:rPr>
          <w:rFonts w:ascii="Times New Roman" w:hAnsi="Times New Roman" w:cs="Times New Roman"/>
          <w:sz w:val="22"/>
          <w:szCs w:val="22"/>
        </w:rPr>
      </w:pPr>
      <w:smartTag w:uri="urn:schemas-microsoft-com:office:smarttags" w:element="Street">
        <w:smartTag w:uri="urn:schemas-microsoft-com:office:smarttags" w:element="address">
          <w:r>
            <w:rPr>
              <w:rFonts w:ascii="Times New Roman" w:hAnsi="Times New Roman" w:cs="Times New Roman"/>
              <w:sz w:val="22"/>
              <w:szCs w:val="22"/>
            </w:rPr>
            <w:t>1836 South Ave.</w:t>
          </w:r>
        </w:smartTag>
      </w:smartTag>
    </w:p>
    <w:p w:rsidR="000A7716" w:rsidRDefault="000A7716" w:rsidP="000A7716">
      <w:pPr>
        <w:framePr w:w="9367" w:h="2285" w:wrap="auto" w:vAnchor="page" w:hAnchor="page" w:x="742" w:y="10025"/>
        <w:widowControl/>
        <w:spacing w:before="14" w:line="259" w:lineRule="exact"/>
        <w:rPr>
          <w:rFonts w:ascii="Times New Roman" w:hAnsi="Times New Roman" w:cs="Times New Roman"/>
          <w:sz w:val="22"/>
          <w:szCs w:val="22"/>
        </w:rPr>
      </w:pPr>
      <w:smartTag w:uri="urn:schemas-microsoft-com:office:smarttags" w:element="place">
        <w:smartTag w:uri="urn:schemas-microsoft-com:office:smarttags" w:element="City">
          <w:r>
            <w:rPr>
              <w:rFonts w:ascii="Times New Roman" w:hAnsi="Times New Roman" w:cs="Times New Roman"/>
              <w:sz w:val="22"/>
              <w:szCs w:val="22"/>
            </w:rPr>
            <w:t>La Crosse</w:t>
          </w:r>
        </w:smartTag>
        <w:r>
          <w:rPr>
            <w:rFonts w:ascii="Times New Roman" w:hAnsi="Times New Roman" w:cs="Times New Roman"/>
            <w:sz w:val="22"/>
            <w:szCs w:val="22"/>
          </w:rPr>
          <w:t xml:space="preserve">, </w:t>
        </w:r>
        <w:smartTag w:uri="urn:schemas-microsoft-com:office:smarttags" w:element="State">
          <w:r>
            <w:rPr>
              <w:rFonts w:ascii="Times New Roman" w:hAnsi="Times New Roman" w:cs="Times New Roman"/>
              <w:sz w:val="22"/>
              <w:szCs w:val="22"/>
            </w:rPr>
            <w:t>WI</w:t>
          </w:r>
        </w:smartTag>
        <w:r>
          <w:rPr>
            <w:rFonts w:ascii="Times New Roman" w:hAnsi="Times New Roman" w:cs="Times New Roman"/>
            <w:sz w:val="22"/>
            <w:szCs w:val="22"/>
          </w:rPr>
          <w:t xml:space="preserve"> </w:t>
        </w:r>
        <w:smartTag w:uri="urn:schemas-microsoft-com:office:smarttags" w:element="PostalCode">
          <w:r>
            <w:rPr>
              <w:rFonts w:ascii="Times New Roman" w:hAnsi="Times New Roman" w:cs="Times New Roman"/>
              <w:sz w:val="22"/>
              <w:szCs w:val="22"/>
            </w:rPr>
            <w:t>54601</w:t>
          </w:r>
        </w:smartTag>
      </w:smartTag>
    </w:p>
    <w:p w:rsidR="000A7716" w:rsidRDefault="00A045A4" w:rsidP="000A7716">
      <w:pPr>
        <w:framePr w:w="9367" w:h="2285" w:wrap="auto" w:vAnchor="page" w:hAnchor="page" w:x="742" w:y="10025"/>
        <w:widowControl/>
        <w:spacing w:before="38" w:line="273" w:lineRule="exact"/>
        <w:rPr>
          <w:rFonts w:ascii="Times New Roman" w:hAnsi="Times New Roman" w:cs="Times New Roman"/>
          <w:sz w:val="22"/>
          <w:szCs w:val="22"/>
        </w:rPr>
      </w:pPr>
      <w:r>
        <w:rPr>
          <w:rFonts w:ascii="Times New Roman" w:hAnsi="Times New Roman" w:cs="Times New Roman"/>
          <w:sz w:val="22"/>
          <w:szCs w:val="22"/>
        </w:rPr>
        <w:t>(608) 775-6693</w:t>
      </w:r>
      <w:r w:rsidR="000A7716">
        <w:rPr>
          <w:rFonts w:ascii="Times New Roman" w:hAnsi="Times New Roman" w:cs="Times New Roman"/>
          <w:sz w:val="22"/>
          <w:szCs w:val="22"/>
        </w:rPr>
        <w:t xml:space="preserve"> or 800-362-9567, ext. 56693</w:t>
      </w:r>
    </w:p>
    <w:p w:rsidR="000A7716" w:rsidRDefault="00BC4358" w:rsidP="000A7716">
      <w:pPr>
        <w:framePr w:w="9367" w:h="2285" w:wrap="auto" w:vAnchor="page" w:hAnchor="page" w:x="742" w:y="10025"/>
        <w:widowControl/>
        <w:spacing w:before="38" w:line="273" w:lineRule="exact"/>
        <w:rPr>
          <w:rFonts w:ascii="Times New Roman" w:hAnsi="Times New Roman" w:cs="Times New Roman"/>
          <w:sz w:val="22"/>
          <w:szCs w:val="22"/>
          <w:u w:val="single"/>
        </w:rPr>
      </w:pPr>
      <w:hyperlink r:id="rId8" w:history="1">
        <w:r w:rsidR="00F0397E">
          <w:rPr>
            <w:rStyle w:val="Hyperlink"/>
            <w:rFonts w:ascii="Times New Roman" w:hAnsi="Times New Roman" w:cs="Times New Roman"/>
            <w:sz w:val="22"/>
            <w:szCs w:val="22"/>
          </w:rPr>
          <w:t>JKKeller@gundluth.org</w:t>
        </w:r>
      </w:hyperlink>
    </w:p>
    <w:bookmarkEnd w:id="0"/>
    <w:p w:rsidR="000A7716" w:rsidRDefault="000A7716" w:rsidP="000A7716">
      <w:pPr>
        <w:framePr w:w="9367" w:h="2285" w:wrap="auto" w:vAnchor="page" w:hAnchor="page" w:x="742" w:y="10025"/>
        <w:widowControl/>
        <w:spacing w:before="38" w:line="273" w:lineRule="exact"/>
        <w:rPr>
          <w:rFonts w:ascii="Times New Roman" w:hAnsi="Times New Roman" w:cs="Times New Roman"/>
          <w:sz w:val="22"/>
          <w:szCs w:val="22"/>
          <w:u w:val="single"/>
        </w:rPr>
      </w:pPr>
    </w:p>
    <w:p w:rsidR="000A7716" w:rsidRPr="000A7716" w:rsidRDefault="000A7716" w:rsidP="000A7716">
      <w:pPr>
        <w:framePr w:w="9367" w:h="2285" w:wrap="auto" w:vAnchor="page" w:hAnchor="page" w:x="742" w:y="10025"/>
        <w:widowControl/>
        <w:spacing w:before="38" w:line="273" w:lineRule="exact"/>
        <w:jc w:val="center"/>
        <w:rPr>
          <w:rFonts w:ascii="Times New Roman" w:hAnsi="Times New Roman" w:cs="Times New Roman"/>
          <w:b/>
          <w:sz w:val="22"/>
          <w:szCs w:val="22"/>
        </w:rPr>
      </w:pPr>
      <w:r>
        <w:rPr>
          <w:rFonts w:ascii="Times New Roman" w:hAnsi="Times New Roman" w:cs="Times New Roman"/>
          <w:b/>
          <w:sz w:val="22"/>
          <w:szCs w:val="22"/>
        </w:rPr>
        <w:t>******</w:t>
      </w:r>
      <w:r w:rsidRPr="000A7716">
        <w:rPr>
          <w:rFonts w:ascii="Times New Roman" w:hAnsi="Times New Roman" w:cs="Times New Roman"/>
          <w:b/>
          <w:sz w:val="22"/>
          <w:szCs w:val="22"/>
        </w:rPr>
        <w:t>All application materials must be postmarked by February 1</w:t>
      </w:r>
      <w:r w:rsidR="00732DF8">
        <w:rPr>
          <w:rFonts w:ascii="Times New Roman" w:hAnsi="Times New Roman" w:cs="Times New Roman"/>
          <w:b/>
          <w:sz w:val="22"/>
          <w:szCs w:val="22"/>
        </w:rPr>
        <w:t>1, 2011</w:t>
      </w:r>
      <w:r>
        <w:rPr>
          <w:rFonts w:ascii="Times New Roman" w:hAnsi="Times New Roman" w:cs="Times New Roman"/>
          <w:b/>
          <w:sz w:val="22"/>
          <w:szCs w:val="22"/>
        </w:rPr>
        <w:t>*******</w:t>
      </w:r>
    </w:p>
    <w:p w:rsidR="000A7716" w:rsidRDefault="000A7716" w:rsidP="000A7716">
      <w:pPr>
        <w:pStyle w:val="Caption"/>
        <w:framePr w:w="9367" w:h="2285" w:wrap="auto" w:y="10025"/>
      </w:pPr>
    </w:p>
    <w:p w:rsidR="000A7716" w:rsidRDefault="000A7716" w:rsidP="000A7716">
      <w:pPr>
        <w:pStyle w:val="Caption"/>
        <w:framePr w:w="9367" w:h="2285" w:wrap="auto" w:y="10025"/>
      </w:pPr>
      <w:r>
        <w:t xml:space="preserve">Final selections should be completed by April </w:t>
      </w:r>
      <w:r w:rsidR="00732DF8">
        <w:t>8, 2011</w:t>
      </w:r>
    </w:p>
    <w:p w:rsidR="000A7716" w:rsidRDefault="000A7716" w:rsidP="000A7716">
      <w:pPr>
        <w:framePr w:w="9367" w:h="2285" w:wrap="auto" w:vAnchor="page" w:hAnchor="page" w:x="742" w:y="10025"/>
        <w:widowControl/>
        <w:spacing w:before="38" w:line="273" w:lineRule="exact"/>
        <w:rPr>
          <w:rFonts w:ascii="Times New Roman" w:hAnsi="Times New Roman" w:cs="Times New Roman"/>
          <w:sz w:val="22"/>
          <w:szCs w:val="22"/>
          <w:u w:val="single"/>
        </w:rPr>
      </w:pPr>
    </w:p>
    <w:p w:rsidR="00EC252A" w:rsidRDefault="00EC252A">
      <w:pPr>
        <w:spacing w:before="38" w:line="273" w:lineRule="exact"/>
        <w:ind w:left="936"/>
      </w:pPr>
    </w:p>
    <w:p w:rsidR="00EC252A" w:rsidRDefault="00EC252A">
      <w:pPr>
        <w:spacing w:before="38" w:line="273" w:lineRule="exact"/>
        <w:ind w:left="936"/>
      </w:pPr>
    </w:p>
    <w:p w:rsidR="00EC252A" w:rsidRDefault="00EC252A">
      <w:pPr>
        <w:spacing w:before="38" w:line="273" w:lineRule="exact"/>
        <w:ind w:left="936"/>
      </w:pPr>
    </w:p>
    <w:p w:rsidR="00EC252A" w:rsidRDefault="00EC252A">
      <w:pPr>
        <w:spacing w:before="38" w:line="273" w:lineRule="exact"/>
        <w:ind w:left="936"/>
      </w:pPr>
    </w:p>
    <w:p w:rsidR="00EC252A" w:rsidRDefault="00EC252A">
      <w:pPr>
        <w:spacing w:before="38" w:line="273" w:lineRule="exact"/>
        <w:ind w:left="936"/>
      </w:pPr>
    </w:p>
    <w:p w:rsidR="00EC252A" w:rsidRDefault="00EC252A">
      <w:pPr>
        <w:spacing w:before="38" w:line="273" w:lineRule="exact"/>
        <w:ind w:left="936"/>
      </w:pPr>
    </w:p>
    <w:p w:rsidR="00EC252A" w:rsidRDefault="00EC252A">
      <w:pPr>
        <w:spacing w:before="38" w:line="273" w:lineRule="exact"/>
        <w:ind w:left="936"/>
      </w:pPr>
    </w:p>
    <w:p w:rsidR="00EC252A" w:rsidRDefault="00EC252A">
      <w:pPr>
        <w:spacing w:before="38" w:line="273" w:lineRule="exact"/>
        <w:ind w:left="936"/>
      </w:pPr>
    </w:p>
    <w:p w:rsidR="00EC252A" w:rsidRDefault="00EC252A">
      <w:pPr>
        <w:widowControl/>
        <w:rPr>
          <w:sz w:val="24"/>
          <w:szCs w:val="24"/>
        </w:rPr>
      </w:pPr>
    </w:p>
    <w:p w:rsidR="00FF6F3A" w:rsidRDefault="00FF6F3A">
      <w:pPr>
        <w:widowControl/>
        <w:rPr>
          <w:sz w:val="24"/>
          <w:szCs w:val="24"/>
        </w:rPr>
      </w:pPr>
    </w:p>
    <w:p w:rsidR="00FF6F3A" w:rsidRDefault="00FF6F3A">
      <w:pPr>
        <w:widowControl/>
        <w:rPr>
          <w:sz w:val="24"/>
          <w:szCs w:val="24"/>
        </w:rPr>
      </w:pPr>
    </w:p>
    <w:p w:rsidR="00FF6F3A" w:rsidRDefault="00FF6F3A">
      <w:pPr>
        <w:widowControl/>
        <w:rPr>
          <w:sz w:val="24"/>
          <w:szCs w:val="24"/>
        </w:rPr>
      </w:pPr>
    </w:p>
    <w:p w:rsidR="00FF6F3A" w:rsidRDefault="00FF6F3A">
      <w:pPr>
        <w:widowControl/>
        <w:rPr>
          <w:sz w:val="24"/>
          <w:szCs w:val="24"/>
        </w:rPr>
      </w:pPr>
    </w:p>
    <w:p w:rsidR="00FF6F3A" w:rsidRPr="00FF6F3A" w:rsidRDefault="00FF6F3A" w:rsidP="00FF6F3A">
      <w:pPr>
        <w:rPr>
          <w:rFonts w:ascii="Times New Roman" w:hAnsi="Times New Roman" w:cs="Times New Roman"/>
          <w:sz w:val="18"/>
          <w:szCs w:val="18"/>
        </w:rPr>
      </w:pPr>
      <w:proofErr w:type="spellStart"/>
      <w:r w:rsidRPr="00FF6F3A">
        <w:rPr>
          <w:rFonts w:ascii="Times New Roman" w:hAnsi="Times New Roman" w:cs="Times New Roman"/>
          <w:sz w:val="18"/>
          <w:szCs w:val="18"/>
        </w:rPr>
        <w:t>Gundersen</w:t>
      </w:r>
      <w:proofErr w:type="spellEnd"/>
      <w:r w:rsidRPr="00FF6F3A">
        <w:rPr>
          <w:rFonts w:ascii="Times New Roman" w:hAnsi="Times New Roman" w:cs="Times New Roman"/>
          <w:sz w:val="18"/>
          <w:szCs w:val="18"/>
        </w:rPr>
        <w:t xml:space="preserve"> Lutheran is western </w:t>
      </w:r>
      <w:smartTag w:uri="urn:schemas-microsoft-com:office:smarttags" w:element="State">
        <w:smartTag w:uri="urn:schemas-microsoft-com:office:smarttags" w:element="place">
          <w:r w:rsidRPr="00FF6F3A">
            <w:rPr>
              <w:rFonts w:ascii="Times New Roman" w:hAnsi="Times New Roman" w:cs="Times New Roman"/>
              <w:sz w:val="18"/>
              <w:szCs w:val="18"/>
            </w:rPr>
            <w:t>Wisconsin</w:t>
          </w:r>
        </w:smartTag>
      </w:smartTag>
      <w:r w:rsidRPr="00FF6F3A">
        <w:rPr>
          <w:rFonts w:ascii="Times New Roman" w:hAnsi="Times New Roman" w:cs="Times New Roman"/>
          <w:sz w:val="18"/>
          <w:szCs w:val="18"/>
        </w:rPr>
        <w:t xml:space="preserve">’s premier teaching hospital/clinic and multidisciplinary group practice. We provide primary and specialty care for a 19-county region in southwestern </w:t>
      </w:r>
      <w:smartTag w:uri="urn:schemas-microsoft-com:office:smarttags" w:element="State">
        <w:r w:rsidRPr="00FF6F3A">
          <w:rPr>
            <w:rFonts w:ascii="Times New Roman" w:hAnsi="Times New Roman" w:cs="Times New Roman"/>
            <w:sz w:val="18"/>
            <w:szCs w:val="18"/>
          </w:rPr>
          <w:t>Wisconsin</w:t>
        </w:r>
      </w:smartTag>
      <w:r w:rsidRPr="00FF6F3A">
        <w:rPr>
          <w:rFonts w:ascii="Times New Roman" w:hAnsi="Times New Roman" w:cs="Times New Roman"/>
          <w:sz w:val="18"/>
          <w:szCs w:val="18"/>
        </w:rPr>
        <w:t xml:space="preserve">, northeastern </w:t>
      </w:r>
      <w:smartTag w:uri="urn:schemas-microsoft-com:office:smarttags" w:element="State">
        <w:r w:rsidRPr="00FF6F3A">
          <w:rPr>
            <w:rFonts w:ascii="Times New Roman" w:hAnsi="Times New Roman" w:cs="Times New Roman"/>
            <w:sz w:val="18"/>
            <w:szCs w:val="18"/>
          </w:rPr>
          <w:t>Iowa</w:t>
        </w:r>
      </w:smartTag>
      <w:r w:rsidRPr="00FF6F3A">
        <w:rPr>
          <w:rFonts w:ascii="Times New Roman" w:hAnsi="Times New Roman" w:cs="Times New Roman"/>
          <w:sz w:val="18"/>
          <w:szCs w:val="18"/>
        </w:rPr>
        <w:t xml:space="preserve">, and southeastern </w:t>
      </w:r>
      <w:smartTag w:uri="urn:schemas-microsoft-com:office:smarttags" w:element="State">
        <w:smartTag w:uri="urn:schemas-microsoft-com:office:smarttags" w:element="place">
          <w:r w:rsidRPr="00FF6F3A">
            <w:rPr>
              <w:rFonts w:ascii="Times New Roman" w:hAnsi="Times New Roman" w:cs="Times New Roman"/>
              <w:sz w:val="18"/>
              <w:szCs w:val="18"/>
            </w:rPr>
            <w:t>Minnesota</w:t>
          </w:r>
        </w:smartTag>
      </w:smartTag>
      <w:r w:rsidRPr="00FF6F3A">
        <w:rPr>
          <w:rFonts w:ascii="Times New Roman" w:hAnsi="Times New Roman" w:cs="Times New Roman"/>
          <w:sz w:val="18"/>
          <w:szCs w:val="18"/>
        </w:rPr>
        <w:t xml:space="preserve">. We have more than 600 medical, dental, and associate staff, and serve as the western clinical campus for the </w:t>
      </w:r>
      <w:smartTag w:uri="urn:schemas-microsoft-com:office:smarttags" w:element="PlaceType">
        <w:r w:rsidRPr="00FF6F3A">
          <w:rPr>
            <w:rFonts w:ascii="Times New Roman" w:hAnsi="Times New Roman" w:cs="Times New Roman"/>
            <w:sz w:val="18"/>
            <w:szCs w:val="18"/>
          </w:rPr>
          <w:t>University</w:t>
        </w:r>
      </w:smartTag>
      <w:r w:rsidRPr="00FF6F3A">
        <w:rPr>
          <w:rFonts w:ascii="Times New Roman" w:hAnsi="Times New Roman" w:cs="Times New Roman"/>
          <w:sz w:val="18"/>
          <w:szCs w:val="18"/>
        </w:rPr>
        <w:t xml:space="preserve"> of </w:t>
      </w:r>
      <w:smartTag w:uri="urn:schemas-microsoft-com:office:smarttags" w:element="PlaceName">
        <w:r w:rsidRPr="00FF6F3A">
          <w:rPr>
            <w:rFonts w:ascii="Times New Roman" w:hAnsi="Times New Roman" w:cs="Times New Roman"/>
            <w:sz w:val="18"/>
            <w:szCs w:val="18"/>
          </w:rPr>
          <w:t>Wisconsin</w:t>
        </w:r>
      </w:smartTag>
      <w:r w:rsidRPr="00FF6F3A">
        <w:rPr>
          <w:rFonts w:ascii="Times New Roman" w:hAnsi="Times New Roman" w:cs="Times New Roman"/>
          <w:sz w:val="18"/>
          <w:szCs w:val="18"/>
        </w:rPr>
        <w:t xml:space="preserve">’s </w:t>
      </w:r>
      <w:smartTag w:uri="urn:schemas-microsoft-com:office:smarttags" w:element="place">
        <w:smartTag w:uri="urn:schemas-microsoft-com:office:smarttags" w:element="PlaceType">
          <w:r w:rsidRPr="00FF6F3A">
            <w:rPr>
              <w:rFonts w:ascii="Times New Roman" w:hAnsi="Times New Roman" w:cs="Times New Roman"/>
              <w:sz w:val="18"/>
              <w:szCs w:val="18"/>
            </w:rPr>
            <w:t>School</w:t>
          </w:r>
        </w:smartTag>
        <w:r w:rsidRPr="00FF6F3A">
          <w:rPr>
            <w:rFonts w:ascii="Times New Roman" w:hAnsi="Times New Roman" w:cs="Times New Roman"/>
            <w:sz w:val="18"/>
            <w:szCs w:val="18"/>
          </w:rPr>
          <w:t xml:space="preserve"> of </w:t>
        </w:r>
        <w:smartTag w:uri="urn:schemas-microsoft-com:office:smarttags" w:element="PlaceName">
          <w:r w:rsidRPr="00FF6F3A">
            <w:rPr>
              <w:rFonts w:ascii="Times New Roman" w:hAnsi="Times New Roman" w:cs="Times New Roman"/>
              <w:sz w:val="18"/>
              <w:szCs w:val="18"/>
            </w:rPr>
            <w:t>Nursing</w:t>
          </w:r>
        </w:smartTag>
      </w:smartTag>
      <w:r w:rsidRPr="00FF6F3A">
        <w:rPr>
          <w:rFonts w:ascii="Times New Roman" w:hAnsi="Times New Roman" w:cs="Times New Roman"/>
          <w:sz w:val="18"/>
          <w:szCs w:val="18"/>
        </w:rPr>
        <w:t xml:space="preserve"> and its School of Medicine &amp; Public Health. Our educational programs are under the auspices of </w:t>
      </w:r>
      <w:proofErr w:type="spellStart"/>
      <w:r w:rsidRPr="00FF6F3A">
        <w:rPr>
          <w:rFonts w:ascii="Times New Roman" w:hAnsi="Times New Roman" w:cs="Times New Roman"/>
          <w:sz w:val="18"/>
          <w:szCs w:val="18"/>
        </w:rPr>
        <w:t>Gundersen</w:t>
      </w:r>
      <w:proofErr w:type="spellEnd"/>
      <w:r w:rsidRPr="00FF6F3A">
        <w:rPr>
          <w:rFonts w:ascii="Times New Roman" w:hAnsi="Times New Roman" w:cs="Times New Roman"/>
          <w:sz w:val="18"/>
          <w:szCs w:val="18"/>
        </w:rPr>
        <w:t xml:space="preserve"> Lutheran Medical Foundation.</w:t>
      </w:r>
    </w:p>
    <w:p w:rsidR="00FF6F3A" w:rsidRPr="00FF6F3A" w:rsidRDefault="00FF6F3A" w:rsidP="00FF6F3A">
      <w:pPr>
        <w:rPr>
          <w:rFonts w:ascii="Times New Roman" w:hAnsi="Times New Roman" w:cs="Times New Roman"/>
        </w:rPr>
      </w:pPr>
    </w:p>
    <w:p w:rsidR="00FF6F3A" w:rsidRPr="00FF6F3A" w:rsidRDefault="00FF6F3A" w:rsidP="00FF6F3A">
      <w:pPr>
        <w:rPr>
          <w:rFonts w:ascii="Times New Roman" w:hAnsi="Times New Roman" w:cs="Times New Roman"/>
          <w:sz w:val="24"/>
          <w:szCs w:val="24"/>
        </w:rPr>
      </w:pPr>
      <w:proofErr w:type="spellStart"/>
      <w:r w:rsidRPr="00FF6F3A">
        <w:rPr>
          <w:rFonts w:ascii="Times New Roman" w:hAnsi="Times New Roman" w:cs="Times New Roman"/>
          <w:sz w:val="16"/>
          <w:szCs w:val="16"/>
        </w:rPr>
        <w:t>Gundersen</w:t>
      </w:r>
      <w:proofErr w:type="spellEnd"/>
      <w:r w:rsidRPr="00FF6F3A">
        <w:rPr>
          <w:rFonts w:ascii="Times New Roman" w:hAnsi="Times New Roman" w:cs="Times New Roman"/>
          <w:sz w:val="16"/>
          <w:szCs w:val="16"/>
        </w:rPr>
        <w:t xml:space="preserve"> Lutheran does not discriminate against any person on the basis of race, color, national origin, disability, or age in employment, admission, treatment, or participation in its programs, services, and activities. TTY access is available for people who are hearing impaired.</w:t>
      </w:r>
      <w:r w:rsidRPr="00FF6F3A">
        <w:rPr>
          <w:rFonts w:ascii="Times New Roman" w:hAnsi="Times New Roman" w:cs="Times New Roman"/>
          <w:sz w:val="24"/>
          <w:szCs w:val="24"/>
        </w:rPr>
        <w:t xml:space="preserve"> </w:t>
      </w:r>
    </w:p>
    <w:sectPr w:rsidR="00FF6F3A" w:rsidRPr="00FF6F3A" w:rsidSect="00BC4358">
      <w:footnotePr>
        <w:numRestart w:val="eachPage"/>
      </w:footnotePr>
      <w:type w:val="continuous"/>
      <w:pgSz w:w="12240" w:h="15840" w:code="1"/>
      <w:pgMar w:top="360" w:right="360" w:bottom="360" w:left="360" w:header="720" w:footer="720" w:gutter="0"/>
      <w:pgNumType w:start="1"/>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9B0F2F"/>
    <w:multiLevelType w:val="hybridMultilevel"/>
    <w:tmpl w:val="6644A3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BD24740"/>
    <w:multiLevelType w:val="hybridMultilevel"/>
    <w:tmpl w:val="493CD2F0"/>
    <w:lvl w:ilvl="0" w:tplc="F20C48C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30600882"/>
    <w:multiLevelType w:val="hybridMultilevel"/>
    <w:tmpl w:val="2CA2CFE0"/>
    <w:lvl w:ilvl="0" w:tplc="04090001">
      <w:start w:val="1"/>
      <w:numFmt w:val="bullet"/>
      <w:lvlText w:val=""/>
      <w:lvlJc w:val="left"/>
      <w:pPr>
        <w:tabs>
          <w:tab w:val="num" w:pos="1224"/>
        </w:tabs>
        <w:ind w:left="1224" w:hanging="360"/>
      </w:pPr>
      <w:rPr>
        <w:rFonts w:ascii="Symbol" w:hAnsi="Symbol" w:hint="default"/>
      </w:rPr>
    </w:lvl>
    <w:lvl w:ilvl="1" w:tplc="04090003" w:tentative="1">
      <w:start w:val="1"/>
      <w:numFmt w:val="bullet"/>
      <w:lvlText w:val="o"/>
      <w:lvlJc w:val="left"/>
      <w:pPr>
        <w:tabs>
          <w:tab w:val="num" w:pos="1944"/>
        </w:tabs>
        <w:ind w:left="1944" w:hanging="360"/>
      </w:pPr>
      <w:rPr>
        <w:rFonts w:ascii="Courier New" w:hAnsi="Courier New" w:hint="default"/>
      </w:rPr>
    </w:lvl>
    <w:lvl w:ilvl="2" w:tplc="04090005" w:tentative="1">
      <w:start w:val="1"/>
      <w:numFmt w:val="bullet"/>
      <w:lvlText w:val=""/>
      <w:lvlJc w:val="left"/>
      <w:pPr>
        <w:tabs>
          <w:tab w:val="num" w:pos="2664"/>
        </w:tabs>
        <w:ind w:left="2664" w:hanging="360"/>
      </w:pPr>
      <w:rPr>
        <w:rFonts w:ascii="Wingdings" w:hAnsi="Wingdings" w:hint="default"/>
      </w:rPr>
    </w:lvl>
    <w:lvl w:ilvl="3" w:tplc="04090001" w:tentative="1">
      <w:start w:val="1"/>
      <w:numFmt w:val="bullet"/>
      <w:lvlText w:val=""/>
      <w:lvlJc w:val="left"/>
      <w:pPr>
        <w:tabs>
          <w:tab w:val="num" w:pos="3384"/>
        </w:tabs>
        <w:ind w:left="3384" w:hanging="360"/>
      </w:pPr>
      <w:rPr>
        <w:rFonts w:ascii="Symbol" w:hAnsi="Symbol" w:hint="default"/>
      </w:rPr>
    </w:lvl>
    <w:lvl w:ilvl="4" w:tplc="04090003" w:tentative="1">
      <w:start w:val="1"/>
      <w:numFmt w:val="bullet"/>
      <w:lvlText w:val="o"/>
      <w:lvlJc w:val="left"/>
      <w:pPr>
        <w:tabs>
          <w:tab w:val="num" w:pos="4104"/>
        </w:tabs>
        <w:ind w:left="4104" w:hanging="360"/>
      </w:pPr>
      <w:rPr>
        <w:rFonts w:ascii="Courier New" w:hAnsi="Courier New" w:hint="default"/>
      </w:rPr>
    </w:lvl>
    <w:lvl w:ilvl="5" w:tplc="04090005" w:tentative="1">
      <w:start w:val="1"/>
      <w:numFmt w:val="bullet"/>
      <w:lvlText w:val=""/>
      <w:lvlJc w:val="left"/>
      <w:pPr>
        <w:tabs>
          <w:tab w:val="num" w:pos="4824"/>
        </w:tabs>
        <w:ind w:left="4824" w:hanging="360"/>
      </w:pPr>
      <w:rPr>
        <w:rFonts w:ascii="Wingdings" w:hAnsi="Wingdings" w:hint="default"/>
      </w:rPr>
    </w:lvl>
    <w:lvl w:ilvl="6" w:tplc="04090001" w:tentative="1">
      <w:start w:val="1"/>
      <w:numFmt w:val="bullet"/>
      <w:lvlText w:val=""/>
      <w:lvlJc w:val="left"/>
      <w:pPr>
        <w:tabs>
          <w:tab w:val="num" w:pos="5544"/>
        </w:tabs>
        <w:ind w:left="5544" w:hanging="360"/>
      </w:pPr>
      <w:rPr>
        <w:rFonts w:ascii="Symbol" w:hAnsi="Symbol" w:hint="default"/>
      </w:rPr>
    </w:lvl>
    <w:lvl w:ilvl="7" w:tplc="04090003" w:tentative="1">
      <w:start w:val="1"/>
      <w:numFmt w:val="bullet"/>
      <w:lvlText w:val="o"/>
      <w:lvlJc w:val="left"/>
      <w:pPr>
        <w:tabs>
          <w:tab w:val="num" w:pos="6264"/>
        </w:tabs>
        <w:ind w:left="6264" w:hanging="360"/>
      </w:pPr>
      <w:rPr>
        <w:rFonts w:ascii="Courier New" w:hAnsi="Courier New" w:hint="default"/>
      </w:rPr>
    </w:lvl>
    <w:lvl w:ilvl="8" w:tplc="04090005" w:tentative="1">
      <w:start w:val="1"/>
      <w:numFmt w:val="bullet"/>
      <w:lvlText w:val=""/>
      <w:lvlJc w:val="left"/>
      <w:pPr>
        <w:tabs>
          <w:tab w:val="num" w:pos="6984"/>
        </w:tabs>
        <w:ind w:left="6984" w:hanging="360"/>
      </w:pPr>
      <w:rPr>
        <w:rFonts w:ascii="Wingdings" w:hAnsi="Wingdings" w:hint="default"/>
      </w:rPr>
    </w:lvl>
  </w:abstractNum>
  <w:abstractNum w:abstractNumId="3">
    <w:nsid w:val="3B601D09"/>
    <w:multiLevelType w:val="hybridMultilevel"/>
    <w:tmpl w:val="2E26C2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83B225B"/>
    <w:multiLevelType w:val="hybridMultilevel"/>
    <w:tmpl w:val="6644A3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26C1DA2"/>
    <w:multiLevelType w:val="hybridMultilevel"/>
    <w:tmpl w:val="F0A6D0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0F075EE"/>
    <w:multiLevelType w:val="hybridMultilevel"/>
    <w:tmpl w:val="493CD2F0"/>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F506A04"/>
    <w:multiLevelType w:val="hybridMultilevel"/>
    <w:tmpl w:val="C3725D7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2"/>
  </w:num>
  <w:num w:numId="3">
    <w:abstractNumId w:val="7"/>
  </w:num>
  <w:num w:numId="4">
    <w:abstractNumId w:val="1"/>
  </w:num>
  <w:num w:numId="5">
    <w:abstractNumId w:val="6"/>
  </w:num>
  <w:num w:numId="6">
    <w:abstractNumId w:val="5"/>
  </w:num>
  <w:num w:numId="7">
    <w:abstractNumId w:val="0"/>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Page"/>
  </w:footnotePr>
  <w:compat/>
  <w:rsids>
    <w:rsidRoot w:val="003C2E73"/>
    <w:rsid w:val="00095E75"/>
    <w:rsid w:val="000A7716"/>
    <w:rsid w:val="000C387E"/>
    <w:rsid w:val="00151186"/>
    <w:rsid w:val="00212C68"/>
    <w:rsid w:val="0026661D"/>
    <w:rsid w:val="002B1261"/>
    <w:rsid w:val="002E1E5B"/>
    <w:rsid w:val="003C2E73"/>
    <w:rsid w:val="00431055"/>
    <w:rsid w:val="00446F24"/>
    <w:rsid w:val="00531E3B"/>
    <w:rsid w:val="005A49B3"/>
    <w:rsid w:val="0069377F"/>
    <w:rsid w:val="00695F0E"/>
    <w:rsid w:val="00732DF8"/>
    <w:rsid w:val="00893078"/>
    <w:rsid w:val="008F72B1"/>
    <w:rsid w:val="00914691"/>
    <w:rsid w:val="009537B6"/>
    <w:rsid w:val="00972F2C"/>
    <w:rsid w:val="009A5CD2"/>
    <w:rsid w:val="009E2527"/>
    <w:rsid w:val="00A045A4"/>
    <w:rsid w:val="00A408C7"/>
    <w:rsid w:val="00A63246"/>
    <w:rsid w:val="00AF28A7"/>
    <w:rsid w:val="00BC4358"/>
    <w:rsid w:val="00BD264D"/>
    <w:rsid w:val="00C23EC3"/>
    <w:rsid w:val="00E16AC4"/>
    <w:rsid w:val="00E90351"/>
    <w:rsid w:val="00EC252A"/>
    <w:rsid w:val="00EF0683"/>
    <w:rsid w:val="00F0397E"/>
    <w:rsid w:val="00FF6F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4358"/>
    <w:pPr>
      <w:widowControl w:val="0"/>
      <w:autoSpaceDE w:val="0"/>
      <w:autoSpaceDN w:val="0"/>
      <w:adjustRightInd w:val="0"/>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C4358"/>
    <w:rPr>
      <w:color w:val="0000FF"/>
      <w:u w:val="single"/>
    </w:rPr>
  </w:style>
  <w:style w:type="paragraph" w:styleId="Caption">
    <w:name w:val="caption"/>
    <w:basedOn w:val="Normal"/>
    <w:next w:val="Normal"/>
    <w:qFormat/>
    <w:rsid w:val="00BC4358"/>
    <w:pPr>
      <w:framePr w:w="10909" w:h="3355" w:wrap="auto" w:vAnchor="page" w:hAnchor="page" w:x="742" w:y="8945"/>
      <w:widowControl/>
      <w:spacing w:before="14" w:line="283" w:lineRule="exact"/>
    </w:pPr>
    <w:rPr>
      <w:rFonts w:ascii="Times New Roman" w:hAnsi="Times New Roman" w:cs="Times New Roman"/>
      <w:b/>
      <w:bCs/>
      <w:sz w:val="22"/>
      <w:szCs w:val="22"/>
    </w:rPr>
  </w:style>
  <w:style w:type="character" w:styleId="FollowedHyperlink">
    <w:name w:val="FollowedHyperlink"/>
    <w:basedOn w:val="DefaultParagraphFont"/>
    <w:rsid w:val="00BC4358"/>
    <w:rPr>
      <w:color w:val="800080"/>
      <w:u w:val="single"/>
    </w:rPr>
  </w:style>
  <w:style w:type="paragraph" w:styleId="BalloonText">
    <w:name w:val="Balloon Text"/>
    <w:basedOn w:val="Normal"/>
    <w:semiHidden/>
    <w:rsid w:val="009A5CD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lbrostr@gundluth.org" TargetMode="External"/><Relationship Id="rId3" Type="http://schemas.openxmlformats.org/officeDocument/2006/relationships/settings" Target="settings.xml"/><Relationship Id="rId7" Type="http://schemas.openxmlformats.org/officeDocument/2006/relationships/hyperlink" Target="http://www.gundluth.org/caree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333</Words>
  <Characters>1901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lpstr>
    </vt:vector>
  </TitlesOfParts>
  <Company>Gundersen Lutheran</Company>
  <LinksUpToDate>false</LinksUpToDate>
  <CharactersWithSpaces>2230</CharactersWithSpaces>
  <SharedDoc>false</SharedDoc>
  <HLinks>
    <vt:vector size="12" baseType="variant">
      <vt:variant>
        <vt:i4>3866648</vt:i4>
      </vt:variant>
      <vt:variant>
        <vt:i4>3</vt:i4>
      </vt:variant>
      <vt:variant>
        <vt:i4>0</vt:i4>
      </vt:variant>
      <vt:variant>
        <vt:i4>5</vt:i4>
      </vt:variant>
      <vt:variant>
        <vt:lpwstr>mailto:dlbrostr@gundluth.org</vt:lpwstr>
      </vt:variant>
      <vt:variant>
        <vt:lpwstr/>
      </vt:variant>
      <vt:variant>
        <vt:i4>4128800</vt:i4>
      </vt:variant>
      <vt:variant>
        <vt:i4>0</vt:i4>
      </vt:variant>
      <vt:variant>
        <vt:i4>0</vt:i4>
      </vt:variant>
      <vt:variant>
        <vt:i4>5</vt:i4>
      </vt:variant>
      <vt:variant>
        <vt:lpwstr>http://www.gundluth.org/careers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Gundersen Lutheran</dc:creator>
  <cp:keywords/>
  <dc:description/>
  <cp:lastModifiedBy>knotts</cp:lastModifiedBy>
  <cp:revision>2</cp:revision>
  <cp:lastPrinted>2008-11-18T18:37:00Z</cp:lastPrinted>
  <dcterms:created xsi:type="dcterms:W3CDTF">2011-01-18T19:12:00Z</dcterms:created>
  <dcterms:modified xsi:type="dcterms:W3CDTF">2011-01-18T19:12:00Z</dcterms:modified>
</cp:coreProperties>
</file>